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C5" w:rsidRDefault="000D37C5" w:rsidP="000D37C5">
      <w:pPr>
        <w:pStyle w:val="NormalnyWeb"/>
      </w:pPr>
      <w:r>
        <w:rPr>
          <w:b/>
          <w:bCs/>
          <w:i/>
          <w:iCs/>
        </w:rPr>
        <w:t>PODSTAWA PROGRAMOWA</w:t>
      </w:r>
      <w:r>
        <w:t xml:space="preserve"> </w:t>
      </w:r>
    </w:p>
    <w:p w:rsidR="000D37C5" w:rsidRDefault="000D37C5" w:rsidP="000D37C5">
      <w:pPr>
        <w:pStyle w:val="NormalnyWeb"/>
      </w:pPr>
      <w:r>
        <w:rPr>
          <w:b/>
          <w:bCs/>
          <w:i/>
          <w:iCs/>
        </w:rPr>
        <w:t>PRZEDMIOTU WYCHOWANIE DO ŻYCIA W RODZINIE</w:t>
      </w:r>
      <w:r>
        <w:t xml:space="preserve"> </w:t>
      </w:r>
    </w:p>
    <w:p w:rsidR="000D37C5" w:rsidRDefault="000D37C5" w:rsidP="000D37C5">
      <w:pPr>
        <w:pStyle w:val="NormalnyWeb"/>
      </w:pPr>
      <w:r>
        <w:rPr>
          <w:u w:val="single"/>
        </w:rPr>
        <w:t>III etap edukacyjny: gimnazjum</w:t>
      </w:r>
      <w:r>
        <w:t xml:space="preserve"> </w:t>
      </w:r>
    </w:p>
    <w:p w:rsidR="000D37C5" w:rsidRDefault="000D37C5" w:rsidP="000D37C5">
      <w:pPr>
        <w:pStyle w:val="NormalnyWeb"/>
      </w:pPr>
      <w:r>
        <w:rPr>
          <w:b/>
          <w:bCs/>
        </w:rPr>
        <w:t>Cele kształcenia — wymagania ogólne</w:t>
      </w:r>
      <w:r>
        <w:t xml:space="preserve"> </w:t>
      </w:r>
    </w:p>
    <w:p w:rsidR="000D37C5" w:rsidRDefault="000D37C5" w:rsidP="000D37C5">
      <w:pPr>
        <w:pStyle w:val="NormalnyWeb"/>
      </w:pPr>
      <w:r>
        <w:t xml:space="preserve">I. Okazywanie szacunku innym ludziom, docenianie ich wysiłku i pracy, przyjęcie </w:t>
      </w:r>
    </w:p>
    <w:p w:rsidR="000D37C5" w:rsidRDefault="000D37C5" w:rsidP="000D37C5">
      <w:pPr>
        <w:pStyle w:val="NormalnyWeb"/>
      </w:pPr>
      <w:r>
        <w:t xml:space="preserve">postawy szacunku wobec siebie; wnoszenie pozytywnego wkładu w życie swojej </w:t>
      </w:r>
    </w:p>
    <w:p w:rsidR="000D37C5" w:rsidRDefault="000D37C5" w:rsidP="000D37C5">
      <w:pPr>
        <w:pStyle w:val="NormalnyWeb"/>
      </w:pPr>
      <w:r>
        <w:t xml:space="preserve">rodziny. </w:t>
      </w:r>
    </w:p>
    <w:p w:rsidR="000D37C5" w:rsidRDefault="000D37C5" w:rsidP="000D37C5">
      <w:pPr>
        <w:pStyle w:val="NormalnyWeb"/>
      </w:pPr>
      <w:r>
        <w:t xml:space="preserve">II. Przyjęcie integralnej wizji osoby; wybór i urzeczywistnianie wartości służących osobowemu </w:t>
      </w:r>
    </w:p>
    <w:p w:rsidR="000D37C5" w:rsidRDefault="000D37C5" w:rsidP="000D37C5">
      <w:pPr>
        <w:pStyle w:val="NormalnyWeb"/>
      </w:pPr>
      <w:r>
        <w:t xml:space="preserve">rozwojowi; kierowanie własnym rozwojem, podejmowanie wysiłku samowychowawczego </w:t>
      </w:r>
    </w:p>
    <w:p w:rsidR="000D37C5" w:rsidRDefault="000D37C5" w:rsidP="000D37C5">
      <w:pPr>
        <w:pStyle w:val="NormalnyWeb"/>
      </w:pPr>
      <w:r>
        <w:t xml:space="preserve">zgodnie z uznawanymi normami i wartościami; poznawanie, analizowanie </w:t>
      </w:r>
    </w:p>
    <w:p w:rsidR="000D37C5" w:rsidRDefault="000D37C5" w:rsidP="000D37C5">
      <w:pPr>
        <w:pStyle w:val="NormalnyWeb"/>
      </w:pPr>
      <w:r>
        <w:t xml:space="preserve">i wyrażanie uczuć; rozwiązywanie problemów i pokonywanie trudności okresu </w:t>
      </w:r>
    </w:p>
    <w:p w:rsidR="000D37C5" w:rsidRDefault="000D37C5" w:rsidP="000D37C5">
      <w:pPr>
        <w:pStyle w:val="NormalnyWeb"/>
      </w:pPr>
      <w:r>
        <w:t xml:space="preserve">dorastania. </w:t>
      </w:r>
    </w:p>
    <w:p w:rsidR="000D37C5" w:rsidRDefault="000D37C5" w:rsidP="000D37C5">
      <w:pPr>
        <w:pStyle w:val="NormalnyWeb"/>
      </w:pPr>
      <w:r>
        <w:t xml:space="preserve">III. Znajomość organizmu ludzkiego i zachodzących w nim zmian oraz akceptacja własnej </w:t>
      </w:r>
    </w:p>
    <w:p w:rsidR="000D37C5" w:rsidRDefault="000D37C5" w:rsidP="000D37C5">
      <w:pPr>
        <w:pStyle w:val="NormalnyWeb"/>
      </w:pPr>
      <w:r>
        <w:t xml:space="preserve">płciowości; przyjęcie integralnej wizji ludzkiej seksualności; umiejętność obrony </w:t>
      </w:r>
    </w:p>
    <w:p w:rsidR="000D37C5" w:rsidRDefault="000D37C5" w:rsidP="000D37C5">
      <w:pPr>
        <w:pStyle w:val="NormalnyWeb"/>
      </w:pPr>
      <w:r>
        <w:t xml:space="preserve">własnej intymności i nietykalności seksualnej oraz szacunek dla ciała innej osoby. </w:t>
      </w:r>
    </w:p>
    <w:p w:rsidR="000D37C5" w:rsidRDefault="000D37C5" w:rsidP="000D37C5">
      <w:pPr>
        <w:pStyle w:val="NormalnyWeb"/>
      </w:pPr>
      <w:r>
        <w:t xml:space="preserve">IV. Korzystanie ze środków przekazu w sposób selektywny, umożliwiający obronę przed </w:t>
      </w:r>
    </w:p>
    <w:p w:rsidR="000D37C5" w:rsidRDefault="000D37C5" w:rsidP="000D37C5">
      <w:pPr>
        <w:pStyle w:val="NormalnyWeb"/>
      </w:pPr>
      <w:r>
        <w:t xml:space="preserve">ich destrukcyjnym oddziaływaniem. </w:t>
      </w:r>
    </w:p>
    <w:p w:rsidR="000D37C5" w:rsidRDefault="000D37C5" w:rsidP="000D37C5">
      <w:pPr>
        <w:pStyle w:val="NormalnyWeb"/>
      </w:pPr>
      <w:r>
        <w:t xml:space="preserve">V. Umiejętność korzystania z systemu poradnictwa dla dzieci i młodzieży. </w:t>
      </w:r>
    </w:p>
    <w:p w:rsidR="000D37C5" w:rsidRDefault="000D37C5" w:rsidP="000D37C5">
      <w:pPr>
        <w:pStyle w:val="NormalnyWeb"/>
      </w:pPr>
      <w:r>
        <w:rPr>
          <w:b/>
          <w:bCs/>
        </w:rPr>
        <w:t>Treści nauczania — wymagania szczegółowe</w:t>
      </w:r>
      <w:r>
        <w:t xml:space="preserve"> </w:t>
      </w:r>
    </w:p>
    <w:p w:rsidR="000D37C5" w:rsidRDefault="000D37C5" w:rsidP="000D37C5">
      <w:pPr>
        <w:pStyle w:val="NormalnyWeb"/>
      </w:pPr>
      <w:r>
        <w:t xml:space="preserve">1. Rozwój człowieka: faza prenatalna, narodziny, faza niemowlęca, wczesnodziecięca, </w:t>
      </w:r>
    </w:p>
    <w:p w:rsidR="000D37C5" w:rsidRDefault="000D37C5" w:rsidP="000D37C5">
      <w:pPr>
        <w:pStyle w:val="NormalnyWeb"/>
      </w:pPr>
      <w:r>
        <w:t xml:space="preserve">przedpokwitaniowa, dojrzewania, młodości, wieku średniego, wieku późnego. Życie jako </w:t>
      </w:r>
    </w:p>
    <w:p w:rsidR="000D37C5" w:rsidRDefault="000D37C5" w:rsidP="000D37C5">
      <w:pPr>
        <w:pStyle w:val="NormalnyWeb"/>
      </w:pPr>
      <w:r>
        <w:t xml:space="preserve">fundamentalna wartość. </w:t>
      </w:r>
    </w:p>
    <w:p w:rsidR="000D37C5" w:rsidRDefault="000D37C5" w:rsidP="000D37C5">
      <w:pPr>
        <w:pStyle w:val="NormalnyWeb"/>
      </w:pPr>
      <w:r>
        <w:t xml:space="preserve">2. Budowa prawidłowych relacji z rodzicami. Konflikt pokoleń; przyczyny i sposoby rozwiązywania konfliktów. Odpowiedzialność wszystkich za atmosferę panującą w rodzinie. Rodzina niepełna. </w:t>
      </w:r>
    </w:p>
    <w:p w:rsidR="000D37C5" w:rsidRDefault="000D37C5" w:rsidP="000D37C5">
      <w:pPr>
        <w:pStyle w:val="NormalnyWeb"/>
      </w:pPr>
      <w:r>
        <w:t xml:space="preserve">3. Rola autorytetów w Życiu człowieka. </w:t>
      </w:r>
    </w:p>
    <w:p w:rsidR="000D37C5" w:rsidRDefault="000D37C5" w:rsidP="000D37C5">
      <w:pPr>
        <w:pStyle w:val="NormalnyWeb"/>
      </w:pPr>
      <w:r>
        <w:lastRenderedPageBreak/>
        <w:t xml:space="preserve">4. Relacje międzyosobowe i ich znaczenie. Przyjaźń, zakochanie, miłość; pierwsze fascynacje, miłość platoniczna, miłość młodzieńcza, miłość dojrzała. </w:t>
      </w:r>
    </w:p>
    <w:p w:rsidR="000D37C5" w:rsidRDefault="000D37C5" w:rsidP="000D37C5">
      <w:pPr>
        <w:pStyle w:val="NormalnyWeb"/>
      </w:pPr>
      <w:r>
        <w:t xml:space="preserve">5. Zachowania asertywne. </w:t>
      </w:r>
    </w:p>
    <w:p w:rsidR="000D37C5" w:rsidRDefault="000D37C5" w:rsidP="000D37C5">
      <w:pPr>
        <w:pStyle w:val="NormalnyWeb"/>
      </w:pPr>
      <w:r>
        <w:t xml:space="preserve">6. Podstawowe informacje o rozwoju seksualnym człowieka: tożsamość płciowa: kobiecość </w:t>
      </w:r>
    </w:p>
    <w:p w:rsidR="000D37C5" w:rsidRDefault="000D37C5" w:rsidP="000D37C5">
      <w:pPr>
        <w:pStyle w:val="NormalnyWeb"/>
      </w:pPr>
      <w:r>
        <w:t xml:space="preserve">i męskość. </w:t>
      </w:r>
    </w:p>
    <w:p w:rsidR="000D37C5" w:rsidRDefault="000D37C5" w:rsidP="000D37C5">
      <w:pPr>
        <w:pStyle w:val="NormalnyWeb"/>
      </w:pPr>
      <w:r>
        <w:t xml:space="preserve">7. Dojrzewanie. Rozumienie i akceptacja kryteriów dojrzałości biologicznej, psychicznej </w:t>
      </w:r>
    </w:p>
    <w:p w:rsidR="000D37C5" w:rsidRDefault="000D37C5" w:rsidP="000D37C5">
      <w:pPr>
        <w:pStyle w:val="NormalnyWeb"/>
      </w:pPr>
      <w:r>
        <w:t xml:space="preserve">i społecznej. </w:t>
      </w:r>
    </w:p>
    <w:p w:rsidR="000D37C5" w:rsidRDefault="000D37C5" w:rsidP="000D37C5">
      <w:pPr>
        <w:pStyle w:val="NormalnyWeb"/>
      </w:pPr>
      <w:r>
        <w:t xml:space="preserve">8. Problemy i trudności okresu dojrzewania (napięcia seksualne, masturbacja), sposoby </w:t>
      </w:r>
    </w:p>
    <w:p w:rsidR="000D37C5" w:rsidRDefault="000D37C5" w:rsidP="000D37C5">
      <w:pPr>
        <w:pStyle w:val="NormalnyWeb"/>
      </w:pPr>
      <w:r>
        <w:t xml:space="preserve">radzenia sobie z nimi, pomoc w rozeznaniu sytuacji wymagających porady lekarza lub </w:t>
      </w:r>
    </w:p>
    <w:p w:rsidR="000D37C5" w:rsidRDefault="000D37C5" w:rsidP="000D37C5">
      <w:pPr>
        <w:pStyle w:val="NormalnyWeb"/>
      </w:pPr>
      <w:r>
        <w:t xml:space="preserve">innych specjalistów. </w:t>
      </w:r>
    </w:p>
    <w:p w:rsidR="000D37C5" w:rsidRDefault="000D37C5" w:rsidP="000D37C5">
      <w:pPr>
        <w:pStyle w:val="NormalnyWeb"/>
      </w:pPr>
      <w:r>
        <w:t xml:space="preserve">9. Różnice w rozwoju psychoseksualnym dziewcząt i chłopców; postawy i wzajemne oczekiwania. </w:t>
      </w:r>
    </w:p>
    <w:p w:rsidR="000D37C5" w:rsidRDefault="000D37C5" w:rsidP="000D37C5">
      <w:pPr>
        <w:pStyle w:val="NormalnyWeb"/>
      </w:pPr>
      <w:r>
        <w:t xml:space="preserve">10. Zagrożenia okresu dojrzewania: presja seksualna, uzależnienia, pornografia, prostytucja </w:t>
      </w:r>
    </w:p>
    <w:p w:rsidR="000D37C5" w:rsidRDefault="000D37C5" w:rsidP="000D37C5">
      <w:pPr>
        <w:pStyle w:val="NormalnyWeb"/>
      </w:pPr>
      <w:r>
        <w:t xml:space="preserve">nieletnich. </w:t>
      </w:r>
    </w:p>
    <w:p w:rsidR="000D37C5" w:rsidRDefault="000D37C5" w:rsidP="000D37C5">
      <w:pPr>
        <w:pStyle w:val="NormalnyWeb"/>
      </w:pPr>
      <w:r>
        <w:t xml:space="preserve">11. Główne funkcje płciowości: wyrażanie miłości, budowanie więzi i rodzicielstwo. </w:t>
      </w:r>
    </w:p>
    <w:p w:rsidR="000D37C5" w:rsidRDefault="000D37C5" w:rsidP="000D37C5">
      <w:pPr>
        <w:pStyle w:val="NormalnyWeb"/>
      </w:pPr>
      <w:r>
        <w:t xml:space="preserve">12. Inicjacja seksualna; związek pomiędzy aktywnością seksualną a miłością i odpowiedzialnością; dysfunkcje związane z przedmiotowym traktowaniem człowieka w dziedzinie seksualnej. Ryzyko związane z wczesną inicjacją. </w:t>
      </w:r>
    </w:p>
    <w:p w:rsidR="000D37C5" w:rsidRDefault="000D37C5" w:rsidP="000D37C5">
      <w:pPr>
        <w:pStyle w:val="NormalnyWeb"/>
      </w:pPr>
      <w:r>
        <w:t xml:space="preserve">13. Kształtowanie i akceptacja tożsamości płciowej. Możliwości pomocy w pokonywaniu </w:t>
      </w:r>
    </w:p>
    <w:p w:rsidR="000D37C5" w:rsidRDefault="000D37C5" w:rsidP="000D37C5">
      <w:pPr>
        <w:pStyle w:val="NormalnyWeb"/>
      </w:pPr>
      <w:r>
        <w:t xml:space="preserve">trudności związanych z tożsamością płciową. </w:t>
      </w:r>
    </w:p>
    <w:p w:rsidR="000D37C5" w:rsidRDefault="000D37C5" w:rsidP="000D37C5">
      <w:pPr>
        <w:pStyle w:val="NormalnyWeb"/>
      </w:pPr>
      <w:r>
        <w:t xml:space="preserve">14. Płodność wspólną sprawą kobiety i mężczyzny. </w:t>
      </w:r>
    </w:p>
    <w:p w:rsidR="000D37C5" w:rsidRDefault="000D37C5" w:rsidP="000D37C5">
      <w:pPr>
        <w:pStyle w:val="NormalnyWeb"/>
      </w:pPr>
      <w:r>
        <w:t xml:space="preserve">15. Planowanie rodziny. Metody rozpoznawania płodności. Antykoncepcja — aspekt zdrowotny, psychologiczny i etyczny. </w:t>
      </w:r>
    </w:p>
    <w:p w:rsidR="000D37C5" w:rsidRDefault="000D37C5" w:rsidP="000D37C5">
      <w:pPr>
        <w:pStyle w:val="NormalnyWeb"/>
      </w:pPr>
      <w:r>
        <w:t xml:space="preserve">16. Infekcje przenoszone drogą płciową. AIDS: drogi przenoszenia zakażenia, profilaktyka, </w:t>
      </w:r>
    </w:p>
    <w:p w:rsidR="000D37C5" w:rsidRDefault="000D37C5" w:rsidP="000D37C5">
      <w:pPr>
        <w:pStyle w:val="NormalnyWeb"/>
      </w:pPr>
      <w:r>
        <w:t xml:space="preserve">aspekt społeczny. </w:t>
      </w:r>
    </w:p>
    <w:p w:rsidR="000D37C5" w:rsidRDefault="000D37C5" w:rsidP="000D37C5">
      <w:pPr>
        <w:pStyle w:val="NormalnyWeb"/>
      </w:pPr>
      <w:r>
        <w:t xml:space="preserve">17. Wartości związane z seksualnością człowieka: męskość, kobiecość, miłość, małżeństwo, </w:t>
      </w:r>
    </w:p>
    <w:p w:rsidR="000D37C5" w:rsidRDefault="000D37C5" w:rsidP="000D37C5">
      <w:pPr>
        <w:pStyle w:val="NormalnyWeb"/>
      </w:pPr>
      <w:r>
        <w:t xml:space="preserve">rodzicielstwo. Znaczenie odpowiedzialności w przeżywaniu własnej płciowości oraz </w:t>
      </w:r>
    </w:p>
    <w:p w:rsidR="000D37C5" w:rsidRDefault="000D37C5" w:rsidP="000D37C5">
      <w:pPr>
        <w:pStyle w:val="NormalnyWeb"/>
      </w:pPr>
      <w:r>
        <w:t xml:space="preserve">budowaniu trwałych i szczęśliwych więzi. </w:t>
      </w:r>
    </w:p>
    <w:p w:rsidR="000D37C5" w:rsidRDefault="000D37C5" w:rsidP="000D37C5">
      <w:pPr>
        <w:pStyle w:val="NormalnyWeb"/>
      </w:pPr>
      <w:r>
        <w:t xml:space="preserve">18. Wpływ sposobu spędzania wolnego czasu (w tym korzystania ze środków masowego </w:t>
      </w:r>
    </w:p>
    <w:p w:rsidR="000D37C5" w:rsidRDefault="000D37C5" w:rsidP="000D37C5">
      <w:pPr>
        <w:pStyle w:val="NormalnyWeb"/>
      </w:pPr>
      <w:r>
        <w:lastRenderedPageBreak/>
        <w:t xml:space="preserve">przekazu) na człowieka. </w:t>
      </w:r>
    </w:p>
    <w:p w:rsidR="000D37C5" w:rsidRDefault="000D37C5" w:rsidP="000D37C5">
      <w:pPr>
        <w:pStyle w:val="NormalnyWeb"/>
      </w:pPr>
      <w:r>
        <w:rPr>
          <w:i/>
          <w:iCs/>
        </w:rPr>
        <w:t xml:space="preserve">Podstawa prawna: </w:t>
      </w:r>
      <w:hyperlink r:id="rId4" w:tgtFrame="_blank" w:history="1">
        <w:r>
          <w:rPr>
            <w:rStyle w:val="Hipercze"/>
            <w:i/>
            <w:iCs/>
          </w:rPr>
          <w:t>Rozporządzenie Ministra Edukacji Narodowej z dnia 23 grudnia 2008 roku</w:t>
        </w:r>
      </w:hyperlink>
      <w:r>
        <w:t xml:space="preserve"> </w:t>
      </w:r>
      <w:r>
        <w:rPr>
          <w:i/>
          <w:iCs/>
        </w:rPr>
        <w:t>w sprawie podstawy programowej wychowania przedszkolnego oraz kształcenia ogólnego w poszczególnych typach szkół.</w:t>
      </w:r>
    </w:p>
    <w:p w:rsidR="000D37C5" w:rsidRDefault="000D37C5"/>
    <w:p w:rsidR="000D37C5" w:rsidRDefault="000D37C5"/>
    <w:p w:rsidR="000D37C5" w:rsidRDefault="000D37C5"/>
    <w:p w:rsidR="000D37C5" w:rsidRDefault="000D37C5">
      <w:pPr>
        <w:rPr>
          <w:b/>
          <w:i/>
          <w:sz w:val="36"/>
          <w:szCs w:val="36"/>
          <w:u w:val="single"/>
        </w:rPr>
      </w:pPr>
      <w:r w:rsidRPr="000D37C5">
        <w:rPr>
          <w:b/>
          <w:i/>
          <w:sz w:val="36"/>
          <w:szCs w:val="36"/>
          <w:u w:val="single"/>
        </w:rPr>
        <w:t xml:space="preserve">Tematy realizowane w ramach </w:t>
      </w:r>
    </w:p>
    <w:p w:rsidR="000D37C5" w:rsidRDefault="000D37C5">
      <w:pPr>
        <w:rPr>
          <w:b/>
          <w:i/>
          <w:sz w:val="36"/>
          <w:szCs w:val="36"/>
          <w:u w:val="single"/>
        </w:rPr>
      </w:pPr>
      <w:r w:rsidRPr="000D37C5">
        <w:rPr>
          <w:b/>
          <w:i/>
          <w:sz w:val="36"/>
          <w:szCs w:val="36"/>
          <w:u w:val="single"/>
        </w:rPr>
        <w:t xml:space="preserve"> Wychowania</w:t>
      </w:r>
      <w:r w:rsidR="005F6E93" w:rsidRPr="000D37C5">
        <w:rPr>
          <w:b/>
          <w:i/>
          <w:sz w:val="36"/>
          <w:szCs w:val="36"/>
          <w:u w:val="single"/>
        </w:rPr>
        <w:t xml:space="preserve"> do życia w rodzinie</w:t>
      </w:r>
      <w:r w:rsidRPr="000D37C5">
        <w:rPr>
          <w:b/>
          <w:i/>
          <w:sz w:val="36"/>
          <w:szCs w:val="36"/>
          <w:u w:val="single"/>
        </w:rPr>
        <w:t xml:space="preserve"> </w:t>
      </w:r>
    </w:p>
    <w:p w:rsidR="005F6E93" w:rsidRPr="000D37C5" w:rsidRDefault="000D37C5">
      <w:pPr>
        <w:rPr>
          <w:b/>
          <w:i/>
          <w:sz w:val="36"/>
          <w:szCs w:val="36"/>
          <w:u w:val="single"/>
        </w:rPr>
      </w:pPr>
      <w:r w:rsidRPr="000D37C5">
        <w:rPr>
          <w:b/>
          <w:i/>
          <w:sz w:val="36"/>
          <w:szCs w:val="36"/>
          <w:u w:val="single"/>
        </w:rPr>
        <w:t>w Gimnazjum w Pakości</w:t>
      </w:r>
    </w:p>
    <w:p w:rsidR="005F6E93" w:rsidRDefault="005F6E93">
      <w:r>
        <w:t>Klasa I</w:t>
      </w:r>
    </w:p>
    <w:p w:rsidR="005F6E93" w:rsidRDefault="007114F1">
      <w:r>
        <w:rPr>
          <w:noProof/>
          <w:lang w:eastAsia="pl-PL"/>
        </w:rPr>
        <w:drawing>
          <wp:inline distT="0" distB="0" distL="0" distR="0">
            <wp:extent cx="5054600" cy="41624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020945" cy="774065"/>
            <wp:effectExtent l="19050" t="0" r="825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3" w:rsidRDefault="005F6E93"/>
    <w:p w:rsidR="005F6E93" w:rsidRDefault="005F6E93"/>
    <w:p w:rsidR="005F6E93" w:rsidRDefault="005F6E93">
      <w:r>
        <w:lastRenderedPageBreak/>
        <w:t>Klasa 2</w:t>
      </w:r>
    </w:p>
    <w:p w:rsidR="000D37C5" w:rsidRDefault="007114F1">
      <w:r>
        <w:rPr>
          <w:noProof/>
          <w:lang w:eastAsia="pl-PL"/>
        </w:rPr>
        <w:drawing>
          <wp:inline distT="0" distB="0" distL="0" distR="0">
            <wp:extent cx="4768215" cy="4201795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762500" cy="762635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/>
    <w:p w:rsidR="000D37C5" w:rsidRDefault="000D37C5">
      <w:r>
        <w:t>Klasa 3</w:t>
      </w:r>
    </w:p>
    <w:p w:rsidR="005F6E93" w:rsidRDefault="005F6E93">
      <w:r>
        <w:t>Klasa 3</w:t>
      </w:r>
      <w:r w:rsidR="007114F1">
        <w:rPr>
          <w:noProof/>
          <w:lang w:eastAsia="pl-PL"/>
        </w:rPr>
        <w:drawing>
          <wp:inline distT="0" distB="0" distL="0" distR="0">
            <wp:extent cx="4919980" cy="3522980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4F1">
        <w:rPr>
          <w:noProof/>
          <w:lang w:eastAsia="pl-PL"/>
        </w:rPr>
        <w:drawing>
          <wp:inline distT="0" distB="0" distL="0" distR="0">
            <wp:extent cx="4880610" cy="690245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E93" w:rsidSect="005F6E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F6E93"/>
    <w:rsid w:val="000D37C5"/>
    <w:rsid w:val="005F6E93"/>
    <w:rsid w:val="007114F1"/>
    <w:rsid w:val="008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3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wychowanie.pl/isip.sejm.gov.pl/servlet/Search?todo=open&amp;id=WDU20032102041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http://www.wychowanie.pl/isip.sejm.gov.pl/servlet/Search?todo=open&amp;id=WDU20032102041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Dyrektor</cp:lastModifiedBy>
  <cp:revision>2</cp:revision>
  <dcterms:created xsi:type="dcterms:W3CDTF">2015-09-15T11:43:00Z</dcterms:created>
  <dcterms:modified xsi:type="dcterms:W3CDTF">2015-09-15T11:43:00Z</dcterms:modified>
</cp:coreProperties>
</file>